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8733" w14:textId="77777777" w:rsidR="005F31A2" w:rsidRPr="00B47C0E" w:rsidRDefault="005F31A2" w:rsidP="00A511F9">
      <w:pPr>
        <w:spacing w:before="240" w:after="240" w:line="360" w:lineRule="auto"/>
        <w:rPr>
          <w:b/>
          <w:sz w:val="32"/>
          <w:szCs w:val="32"/>
        </w:rPr>
      </w:pPr>
      <w:r w:rsidRPr="005F31A2">
        <w:rPr>
          <w:b/>
          <w:sz w:val="32"/>
          <w:szCs w:val="32"/>
        </w:rPr>
        <w:t>Protected Trust Deeds Protocol Agreement Form</w:t>
      </w:r>
    </w:p>
    <w:p w14:paraId="4E6CC9C3" w14:textId="77777777" w:rsidR="005F31A2" w:rsidRPr="005F31A2" w:rsidRDefault="005F31A2" w:rsidP="00A511F9">
      <w:pPr>
        <w:spacing w:before="240" w:after="240" w:line="360" w:lineRule="auto"/>
      </w:pPr>
      <w:r w:rsidRPr="005F31A2">
        <w:t>The PTD protocol sets out non-statutory changes to operational processes promoting good practice, improving transparency in the PTD process and providing further clarity in support of the AiB PTD Notes for Guidance (which have also been revised) thus better enabling trustees to manage debtor and creditor expectations in a PTD.</w:t>
      </w:r>
    </w:p>
    <w:p w14:paraId="3E8510AD" w14:textId="77777777" w:rsidR="005F31A2" w:rsidRDefault="005F31A2" w:rsidP="00A511F9">
      <w:pPr>
        <w:spacing w:before="240" w:after="240" w:line="360" w:lineRule="auto"/>
      </w:pPr>
      <w:r w:rsidRPr="005F31A2">
        <w:t xml:space="preserve">It is important to note there is no legislative or regulatory requirement for trustees to follow this protocol so its provisions are based on consent.  </w:t>
      </w:r>
    </w:p>
    <w:tbl>
      <w:tblPr>
        <w:tblStyle w:val="TableGrid"/>
        <w:tblW w:w="0" w:type="auto"/>
        <w:tblLook w:val="04A0" w:firstRow="1" w:lastRow="0" w:firstColumn="1" w:lastColumn="0" w:noHBand="0" w:noVBand="1"/>
      </w:tblPr>
      <w:tblGrid>
        <w:gridCol w:w="9016"/>
      </w:tblGrid>
      <w:tr w:rsidR="005F31A2" w:rsidRPr="005F31A2" w14:paraId="201AFB95" w14:textId="77777777" w:rsidTr="00425906">
        <w:tc>
          <w:tcPr>
            <w:tcW w:w="9016" w:type="dxa"/>
            <w:shd w:val="clear" w:color="auto" w:fill="D9D9D9" w:themeFill="background1" w:themeFillShade="D9"/>
          </w:tcPr>
          <w:p w14:paraId="3EFD8D1A" w14:textId="77777777" w:rsidR="005F31A2" w:rsidRPr="005F31A2" w:rsidRDefault="005F31A2" w:rsidP="00A511F9">
            <w:pPr>
              <w:spacing w:before="240" w:after="240" w:line="360" w:lineRule="auto"/>
              <w:rPr>
                <w:b/>
              </w:rPr>
            </w:pPr>
            <w:r w:rsidRPr="005F31A2">
              <w:rPr>
                <w:b/>
              </w:rPr>
              <w:t>Changes introduced by the protocol:</w:t>
            </w:r>
          </w:p>
        </w:tc>
      </w:tr>
      <w:tr w:rsidR="005F31A2" w:rsidRPr="005F31A2" w14:paraId="59836588" w14:textId="77777777" w:rsidTr="00425906">
        <w:tc>
          <w:tcPr>
            <w:tcW w:w="9016" w:type="dxa"/>
          </w:tcPr>
          <w:p w14:paraId="29F5E5F3" w14:textId="344EE44F" w:rsidR="00B47C0E" w:rsidRPr="005F31A2" w:rsidRDefault="005F31A2" w:rsidP="00A511F9">
            <w:pPr>
              <w:spacing w:before="240" w:after="240" w:line="360" w:lineRule="auto"/>
            </w:pPr>
            <w:r w:rsidRPr="005F31A2">
              <w:t>Wherever practicable, a</w:t>
            </w:r>
            <w:r w:rsidR="009E0DEC">
              <w:t>n interim</w:t>
            </w:r>
            <w:r w:rsidRPr="005F31A2">
              <w:t xml:space="preserve"> dividend should be paid to creditors </w:t>
            </w:r>
            <w:r w:rsidR="00610A3A">
              <w:t>after month 12</w:t>
            </w:r>
            <w:r w:rsidRPr="005F31A2">
              <w:t xml:space="preserve"> from the date the </w:t>
            </w:r>
            <w:r w:rsidR="007B0468">
              <w:t>trust deed</w:t>
            </w:r>
            <w:r w:rsidRPr="005F31A2">
              <w:t xml:space="preserve"> is granted and quarterly thereafter.</w:t>
            </w:r>
          </w:p>
        </w:tc>
      </w:tr>
      <w:tr w:rsidR="005F31A2" w:rsidRPr="005F31A2" w14:paraId="38D70171" w14:textId="77777777" w:rsidTr="00425906">
        <w:tc>
          <w:tcPr>
            <w:tcW w:w="9016" w:type="dxa"/>
          </w:tcPr>
          <w:p w14:paraId="0AF6CB04" w14:textId="519988A9" w:rsidR="00B47C0E" w:rsidRPr="005F31A2" w:rsidRDefault="005F31A2" w:rsidP="00A511F9">
            <w:pPr>
              <w:spacing w:before="240" w:after="240" w:line="360" w:lineRule="auto"/>
            </w:pPr>
            <w:r w:rsidRPr="005F31A2">
              <w:t>Should a trustee decide to withhold the debtor’s discharge from their liabilities included in the PTD, they must first submit a completed ‘Application to Refuse Debtor Discharge’ form to AiB for consideration and to seek agreement.</w:t>
            </w:r>
          </w:p>
        </w:tc>
      </w:tr>
      <w:tr w:rsidR="005F31A2" w:rsidRPr="005F31A2" w14:paraId="327C0658" w14:textId="77777777" w:rsidTr="00425906">
        <w:tc>
          <w:tcPr>
            <w:tcW w:w="9016" w:type="dxa"/>
          </w:tcPr>
          <w:p w14:paraId="23208ADD" w14:textId="0A1C8CB2" w:rsidR="00B47C0E" w:rsidRPr="005F31A2" w:rsidRDefault="005F31A2" w:rsidP="00A511F9">
            <w:pPr>
              <w:spacing w:before="240" w:after="240" w:line="360" w:lineRule="auto"/>
            </w:pPr>
            <w:r w:rsidRPr="005F31A2">
              <w:t xml:space="preserve">Trustees must only accept referrals from </w:t>
            </w:r>
            <w:proofErr w:type="spellStart"/>
            <w:r w:rsidRPr="005F31A2">
              <w:t>FCA</w:t>
            </w:r>
            <w:proofErr w:type="spellEnd"/>
            <w:r w:rsidRPr="005F31A2">
              <w:t xml:space="preserve"> approved lead generator firms.</w:t>
            </w:r>
          </w:p>
        </w:tc>
      </w:tr>
    </w:tbl>
    <w:p w14:paraId="13AD0C7C" w14:textId="77777777" w:rsidR="001A26F4" w:rsidRDefault="001A26F4" w:rsidP="00A511F9">
      <w:pPr>
        <w:spacing w:before="240" w:after="240" w:line="360" w:lineRule="auto"/>
        <w:rPr>
          <w:b/>
          <w:sz w:val="32"/>
          <w:szCs w:val="32"/>
        </w:rPr>
      </w:pPr>
    </w:p>
    <w:p w14:paraId="3FAD6B32" w14:textId="77777777" w:rsidR="001A26F4" w:rsidRDefault="001A26F4">
      <w:pPr>
        <w:spacing w:after="0" w:line="240" w:lineRule="auto"/>
        <w:rPr>
          <w:b/>
          <w:sz w:val="32"/>
          <w:szCs w:val="32"/>
        </w:rPr>
      </w:pPr>
      <w:r>
        <w:rPr>
          <w:b/>
          <w:sz w:val="32"/>
          <w:szCs w:val="32"/>
        </w:rPr>
        <w:br w:type="page"/>
      </w:r>
    </w:p>
    <w:p w14:paraId="68B008B1" w14:textId="6FEF055B" w:rsidR="005F31A2" w:rsidRDefault="005F31A2" w:rsidP="00A511F9">
      <w:pPr>
        <w:spacing w:before="240" w:after="240" w:line="360" w:lineRule="auto"/>
        <w:rPr>
          <w:b/>
          <w:sz w:val="32"/>
          <w:szCs w:val="32"/>
        </w:rPr>
      </w:pPr>
      <w:r w:rsidRPr="005F31A2">
        <w:rPr>
          <w:b/>
          <w:sz w:val="32"/>
          <w:szCs w:val="32"/>
        </w:rPr>
        <w:lastRenderedPageBreak/>
        <w:t>Agreement</w:t>
      </w:r>
    </w:p>
    <w:p w14:paraId="75BAA554" w14:textId="360EADED" w:rsidR="005F31A2" w:rsidRDefault="005F31A2" w:rsidP="00A511F9">
      <w:pPr>
        <w:spacing w:before="240" w:after="240" w:line="360" w:lineRule="auto"/>
      </w:pPr>
      <w:r w:rsidRPr="005F31A2">
        <w:t xml:space="preserve">Insolvency </w:t>
      </w:r>
      <w:r w:rsidR="009B4D80" w:rsidRPr="005F31A2">
        <w:t>Practitioner</w:t>
      </w:r>
      <w:r w:rsidR="009B4D80">
        <w:t>s who</w:t>
      </w:r>
      <w:r w:rsidRPr="005F31A2">
        <w:t xml:space="preserve"> </w:t>
      </w:r>
      <w:r w:rsidR="00B47C0E">
        <w:t>agree to follow the</w:t>
      </w:r>
      <w:r w:rsidRPr="005F31A2">
        <w:t xml:space="preserve"> PTD protocol should return the completed agreement below.</w:t>
      </w:r>
    </w:p>
    <w:p w14:paraId="1203DE69" w14:textId="164B4C9D" w:rsidR="005F31A2" w:rsidRDefault="004025F1" w:rsidP="00A511F9">
      <w:pPr>
        <w:spacing w:before="240" w:after="240" w:line="360" w:lineRule="auto"/>
      </w:pPr>
      <w:r>
        <w:t xml:space="preserve">Please note, </w:t>
      </w:r>
      <w:r w:rsidR="0099550A">
        <w:t>details of</w:t>
      </w:r>
      <w:r w:rsidR="00535C53">
        <w:t xml:space="preserve"> </w:t>
      </w:r>
      <w:r w:rsidR="005F31A2" w:rsidRPr="005F31A2">
        <w:t>Insolvency Practitioner</w:t>
      </w:r>
      <w:r w:rsidR="0099550A">
        <w:t>s</w:t>
      </w:r>
      <w:r w:rsidR="005F31A2" w:rsidRPr="005F31A2">
        <w:t xml:space="preserve"> who ha</w:t>
      </w:r>
      <w:r w:rsidR="0099550A">
        <w:t>ve</w:t>
      </w:r>
      <w:r w:rsidR="005F31A2" w:rsidRPr="005F31A2">
        <w:t xml:space="preserve"> agreed to follow the PTD protocol will be listed on the AiB website.</w:t>
      </w:r>
    </w:p>
    <w:p w14:paraId="03F345F3" w14:textId="43705D29" w:rsidR="00535C53" w:rsidRPr="009B4D80" w:rsidRDefault="00535C53" w:rsidP="00A511F9">
      <w:pPr>
        <w:spacing w:before="240" w:after="240" w:line="360" w:lineRule="auto"/>
        <w:rPr>
          <w:b/>
        </w:rPr>
      </w:pPr>
      <w:r w:rsidRPr="009B4D80">
        <w:rPr>
          <w:b/>
        </w:rPr>
        <w:t>Declaration</w:t>
      </w:r>
    </w:p>
    <w:p w14:paraId="6A1B3E20" w14:textId="044E3F37" w:rsidR="00535C53" w:rsidRDefault="00535C53" w:rsidP="00A511F9">
      <w:pPr>
        <w:spacing w:before="240" w:after="240" w:line="360" w:lineRule="auto"/>
      </w:pPr>
      <w:r>
        <w:t xml:space="preserve">I hereby confirm that I agree to follow the above protocol guidelines and consent to my details being </w:t>
      </w:r>
      <w:r w:rsidR="009B4D80">
        <w:t xml:space="preserve">recorded </w:t>
      </w:r>
      <w:r>
        <w:t>on the AiB website.</w:t>
      </w:r>
    </w:p>
    <w:tbl>
      <w:tblPr>
        <w:tblStyle w:val="TableGrid"/>
        <w:tblW w:w="0" w:type="auto"/>
        <w:tblLook w:val="04A0" w:firstRow="1" w:lastRow="0" w:firstColumn="1" w:lastColumn="0" w:noHBand="0" w:noVBand="1"/>
      </w:tblPr>
      <w:tblGrid>
        <w:gridCol w:w="4508"/>
        <w:gridCol w:w="4508"/>
      </w:tblGrid>
      <w:tr w:rsidR="00535C53" w:rsidRPr="005F31A2" w14:paraId="2AC578BA" w14:textId="77777777" w:rsidTr="009B4D80">
        <w:tc>
          <w:tcPr>
            <w:tcW w:w="4508" w:type="dxa"/>
            <w:shd w:val="clear" w:color="auto" w:fill="D9D9D9" w:themeFill="background1" w:themeFillShade="D9"/>
          </w:tcPr>
          <w:p w14:paraId="120C84C6" w14:textId="00C70BD5" w:rsidR="00535C53" w:rsidRPr="005F31A2" w:rsidRDefault="00535C53" w:rsidP="00A511F9">
            <w:pPr>
              <w:spacing w:before="240" w:after="240" w:line="360" w:lineRule="auto"/>
            </w:pPr>
            <w:r>
              <w:t>Insolvency Practitioner Name(s)</w:t>
            </w:r>
          </w:p>
        </w:tc>
        <w:sdt>
          <w:sdtPr>
            <w:id w:val="-1059700352"/>
            <w:placeholder>
              <w:docPart w:val="DefaultPlaceholder_-1854013440"/>
            </w:placeholder>
            <w:showingPlcHdr/>
            <w:text/>
          </w:sdtPr>
          <w:sdtContent>
            <w:tc>
              <w:tcPr>
                <w:tcW w:w="4508" w:type="dxa"/>
              </w:tcPr>
              <w:p w14:paraId="054E5FFF" w14:textId="640A8098" w:rsidR="00535C53" w:rsidRPr="005F31A2" w:rsidRDefault="00A511F9" w:rsidP="00A511F9">
                <w:pPr>
                  <w:spacing w:before="240" w:after="240" w:line="360" w:lineRule="auto"/>
                </w:pPr>
                <w:r w:rsidRPr="00CD0BEA">
                  <w:rPr>
                    <w:rStyle w:val="PlaceholderText"/>
                  </w:rPr>
                  <w:t>Click or tap here to enter text.</w:t>
                </w:r>
              </w:p>
            </w:tc>
          </w:sdtContent>
        </w:sdt>
      </w:tr>
      <w:tr w:rsidR="005F31A2" w:rsidRPr="005F31A2" w14:paraId="6C1BF595" w14:textId="77777777" w:rsidTr="005F31A2">
        <w:tc>
          <w:tcPr>
            <w:tcW w:w="4508" w:type="dxa"/>
            <w:shd w:val="clear" w:color="auto" w:fill="D9D9D9" w:themeFill="background1" w:themeFillShade="D9"/>
          </w:tcPr>
          <w:p w14:paraId="4F35A2AF" w14:textId="77777777" w:rsidR="005F31A2" w:rsidRPr="005F31A2" w:rsidRDefault="005F31A2" w:rsidP="00A511F9">
            <w:pPr>
              <w:spacing w:before="240" w:after="240" w:line="360" w:lineRule="auto"/>
            </w:pPr>
            <w:r w:rsidRPr="005F31A2">
              <w:t>Organisation Name</w:t>
            </w:r>
          </w:p>
        </w:tc>
        <w:sdt>
          <w:sdtPr>
            <w:id w:val="654177568"/>
            <w:placeholder>
              <w:docPart w:val="DefaultPlaceholder_-1854013440"/>
            </w:placeholder>
            <w:showingPlcHdr/>
            <w:text/>
          </w:sdtPr>
          <w:sdtContent>
            <w:tc>
              <w:tcPr>
                <w:tcW w:w="4508" w:type="dxa"/>
              </w:tcPr>
              <w:p w14:paraId="57AEE88B" w14:textId="25FAD260" w:rsidR="005F31A2" w:rsidRPr="005F31A2" w:rsidRDefault="00A511F9" w:rsidP="00A511F9">
                <w:pPr>
                  <w:spacing w:before="240" w:after="240" w:line="360" w:lineRule="auto"/>
                </w:pPr>
                <w:r w:rsidRPr="00CD0BEA">
                  <w:rPr>
                    <w:rStyle w:val="PlaceholderText"/>
                  </w:rPr>
                  <w:t>Click or tap here to enter text.</w:t>
                </w:r>
              </w:p>
            </w:tc>
          </w:sdtContent>
        </w:sdt>
      </w:tr>
      <w:tr w:rsidR="005F31A2" w:rsidRPr="005F31A2" w14:paraId="2692751A" w14:textId="77777777" w:rsidTr="005F31A2">
        <w:tc>
          <w:tcPr>
            <w:tcW w:w="4508" w:type="dxa"/>
            <w:shd w:val="clear" w:color="auto" w:fill="D9D9D9" w:themeFill="background1" w:themeFillShade="D9"/>
          </w:tcPr>
          <w:p w14:paraId="07A95436" w14:textId="77777777" w:rsidR="005F31A2" w:rsidRPr="005F31A2" w:rsidRDefault="005F31A2" w:rsidP="00A511F9">
            <w:pPr>
              <w:spacing w:before="240" w:after="240" w:line="360" w:lineRule="auto"/>
            </w:pPr>
            <w:r w:rsidRPr="005F31A2">
              <w:t>Organisation Address</w:t>
            </w:r>
          </w:p>
        </w:tc>
        <w:tc>
          <w:tcPr>
            <w:tcW w:w="4508" w:type="dxa"/>
          </w:tcPr>
          <w:sdt>
            <w:sdtPr>
              <w:id w:val="-590623338"/>
              <w:placeholder>
                <w:docPart w:val="DefaultPlaceholder_-1854013440"/>
              </w:placeholder>
              <w:showingPlcHdr/>
              <w:text/>
            </w:sdtPr>
            <w:sdtContent>
              <w:p w14:paraId="66BC9B37" w14:textId="6FAE8E7B" w:rsidR="00B47C0E" w:rsidRDefault="00A511F9" w:rsidP="00A511F9">
                <w:pPr>
                  <w:spacing w:before="240" w:after="240" w:line="360" w:lineRule="auto"/>
                </w:pPr>
                <w:r w:rsidRPr="00CD0BEA">
                  <w:rPr>
                    <w:rStyle w:val="PlaceholderText"/>
                  </w:rPr>
                  <w:t>Click or tap here to enter text.</w:t>
                </w:r>
              </w:p>
            </w:sdtContent>
          </w:sdt>
          <w:p w14:paraId="6C9B8D8E" w14:textId="77777777" w:rsidR="00B47C0E" w:rsidRPr="005F31A2" w:rsidRDefault="00B47C0E" w:rsidP="00A511F9">
            <w:pPr>
              <w:spacing w:before="240" w:after="240" w:line="360" w:lineRule="auto"/>
            </w:pPr>
          </w:p>
        </w:tc>
      </w:tr>
      <w:tr w:rsidR="005F31A2" w:rsidRPr="005F31A2" w14:paraId="2178E6DC" w14:textId="77777777" w:rsidTr="005F31A2">
        <w:tc>
          <w:tcPr>
            <w:tcW w:w="4508" w:type="dxa"/>
            <w:shd w:val="clear" w:color="auto" w:fill="D9D9D9" w:themeFill="background1" w:themeFillShade="D9"/>
          </w:tcPr>
          <w:p w14:paraId="7749CC40" w14:textId="77777777" w:rsidR="005F31A2" w:rsidRPr="005F31A2" w:rsidRDefault="005F31A2" w:rsidP="00A511F9">
            <w:pPr>
              <w:spacing w:before="240" w:after="240" w:line="360" w:lineRule="auto"/>
            </w:pPr>
            <w:r>
              <w:t>Insolvency Practitioner Signature</w:t>
            </w:r>
          </w:p>
        </w:tc>
        <w:sdt>
          <w:sdtPr>
            <w:id w:val="-1204782497"/>
            <w:placeholder>
              <w:docPart w:val="DefaultPlaceholder_-1854013440"/>
            </w:placeholder>
            <w:showingPlcHdr/>
            <w:text/>
          </w:sdtPr>
          <w:sdtContent>
            <w:tc>
              <w:tcPr>
                <w:tcW w:w="4508" w:type="dxa"/>
              </w:tcPr>
              <w:p w14:paraId="652D99FA" w14:textId="6C54ADDF" w:rsidR="005F31A2" w:rsidRPr="005F31A2" w:rsidRDefault="001A26F4" w:rsidP="00A511F9">
                <w:pPr>
                  <w:spacing w:before="240" w:after="240" w:line="360" w:lineRule="auto"/>
                </w:pPr>
                <w:r w:rsidRPr="00CD0BEA">
                  <w:rPr>
                    <w:rStyle w:val="PlaceholderText"/>
                  </w:rPr>
                  <w:t>Click or tap here to enter text.</w:t>
                </w:r>
              </w:p>
            </w:tc>
          </w:sdtContent>
        </w:sdt>
      </w:tr>
      <w:tr w:rsidR="005F31A2" w:rsidRPr="005F31A2" w14:paraId="5C05C325" w14:textId="77777777" w:rsidTr="005F31A2">
        <w:tc>
          <w:tcPr>
            <w:tcW w:w="4508" w:type="dxa"/>
            <w:shd w:val="clear" w:color="auto" w:fill="D9D9D9" w:themeFill="background1" w:themeFillShade="D9"/>
          </w:tcPr>
          <w:p w14:paraId="363D5400" w14:textId="77777777" w:rsidR="005F31A2" w:rsidRPr="005F31A2" w:rsidRDefault="005F31A2" w:rsidP="00A511F9">
            <w:pPr>
              <w:spacing w:before="240" w:after="240" w:line="360" w:lineRule="auto"/>
            </w:pPr>
            <w:r>
              <w:t>Date</w:t>
            </w:r>
          </w:p>
        </w:tc>
        <w:sdt>
          <w:sdtPr>
            <w:id w:val="278154877"/>
            <w:placeholder>
              <w:docPart w:val="DefaultPlaceholder_-1854013440"/>
            </w:placeholder>
            <w:showingPlcHdr/>
            <w:text/>
          </w:sdtPr>
          <w:sdtContent>
            <w:tc>
              <w:tcPr>
                <w:tcW w:w="4508" w:type="dxa"/>
              </w:tcPr>
              <w:p w14:paraId="69CC41D0" w14:textId="2C8663AC" w:rsidR="005F31A2" w:rsidRPr="005F31A2" w:rsidRDefault="001A26F4" w:rsidP="00A511F9">
                <w:pPr>
                  <w:spacing w:before="240" w:after="240" w:line="360" w:lineRule="auto"/>
                </w:pPr>
                <w:r w:rsidRPr="00CD0BEA">
                  <w:rPr>
                    <w:rStyle w:val="PlaceholderText"/>
                  </w:rPr>
                  <w:t>Click or tap here to enter text.</w:t>
                </w:r>
              </w:p>
            </w:tc>
          </w:sdtContent>
        </w:sdt>
      </w:tr>
    </w:tbl>
    <w:p w14:paraId="5953C838" w14:textId="1770E5C2" w:rsidR="004D0533" w:rsidRPr="007478FD" w:rsidRDefault="00B47C0E" w:rsidP="00A511F9">
      <w:pPr>
        <w:pStyle w:val="NoSpacing"/>
        <w:spacing w:before="240" w:after="240" w:line="360" w:lineRule="auto"/>
      </w:pPr>
      <w:r w:rsidRPr="00B47C0E">
        <w:t xml:space="preserve">Completed agreements </w:t>
      </w:r>
      <w:r>
        <w:t xml:space="preserve">should be returned to </w:t>
      </w:r>
      <w:hyperlink r:id="rId8" w:history="1">
        <w:r w:rsidRPr="009B4D80">
          <w:rPr>
            <w:rStyle w:val="Hyperlink"/>
          </w:rPr>
          <w:t>Amy</w:t>
        </w:r>
        <w:r w:rsidR="009B4D80" w:rsidRPr="009B4D80">
          <w:rPr>
            <w:rStyle w:val="Hyperlink"/>
          </w:rPr>
          <w:t xml:space="preserve"> Burns</w:t>
        </w:r>
      </w:hyperlink>
      <w:r w:rsidR="009B5704">
        <w:t>.</w:t>
      </w:r>
    </w:p>
    <w:p w14:paraId="7E34FA09" w14:textId="77777777" w:rsidR="004D0533" w:rsidRPr="009B7615" w:rsidRDefault="004D0533" w:rsidP="00A511F9">
      <w:pPr>
        <w:spacing w:before="240" w:after="240" w:line="360" w:lineRule="auto"/>
      </w:pPr>
    </w:p>
    <w:sectPr w:rsidR="004D0533" w:rsidRPr="009B7615" w:rsidSect="001A26F4">
      <w:headerReference w:type="default" r:id="rId9"/>
      <w:footerReference w:type="default" r:id="rId10"/>
      <w:pgSz w:w="11906" w:h="16838" w:code="9"/>
      <w:pgMar w:top="1134"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E08D" w14:textId="77777777" w:rsidR="00AF69DA" w:rsidRDefault="00AF69DA">
      <w:pPr>
        <w:spacing w:after="0" w:line="240" w:lineRule="auto"/>
      </w:pPr>
      <w:r>
        <w:separator/>
      </w:r>
    </w:p>
  </w:endnote>
  <w:endnote w:type="continuationSeparator" w:id="0">
    <w:p w14:paraId="5DB2DCC9" w14:textId="77777777" w:rsidR="00AF69DA" w:rsidRDefault="00AF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countant In Bankruptcy">
    <w:altName w:val="Accountant In Bankruptcy"/>
    <w:panose1 w:val="05090102010202020202"/>
    <w:charset w:val="02"/>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F93C" w14:textId="34F32C16" w:rsidR="00000000" w:rsidRPr="003078C3" w:rsidRDefault="00D053A2" w:rsidP="003D6B60">
    <w:pPr>
      <w:tabs>
        <w:tab w:val="left" w:pos="3600"/>
        <w:tab w:val="left" w:pos="5400"/>
        <w:tab w:val="left" w:pos="6660"/>
        <w:tab w:val="right" w:pos="10080"/>
        <w:tab w:val="right" w:pos="13958"/>
      </w:tabs>
      <w:spacing w:after="0" w:line="240" w:lineRule="auto"/>
      <w:ind w:left="4500" w:hanging="4500"/>
      <w:rPr>
        <w:rFonts w:eastAsia="Times New Roman" w:cs="Times New Roman"/>
        <w:lang w:eastAsia="en-GB"/>
      </w:rPr>
    </w:pP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sidRPr="003078C3">
      <w:rPr>
        <w:rFonts w:eastAsia="Times New Roman" w:cs="Times New Roman"/>
        <w:lang w:eastAsia="en-GB"/>
      </w:rPr>
      <w:t xml:space="preserve">         </w:t>
    </w:r>
    <w:r w:rsidRPr="003078C3">
      <w:rPr>
        <w:rFonts w:eastAsia="Times New Roman" w:cs="Times New Roman"/>
        <w:sz w:val="16"/>
        <w:szCs w:val="16"/>
        <w:lang w:eastAsia="en-GB"/>
      </w:rPr>
      <w:t xml:space="preserve">          </w:t>
    </w:r>
  </w:p>
  <w:p w14:paraId="62E75ED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93F5" w14:textId="77777777" w:rsidR="00AF69DA" w:rsidRDefault="00AF69DA">
      <w:pPr>
        <w:spacing w:after="0" w:line="240" w:lineRule="auto"/>
      </w:pPr>
      <w:r>
        <w:separator/>
      </w:r>
    </w:p>
  </w:footnote>
  <w:footnote w:type="continuationSeparator" w:id="0">
    <w:p w14:paraId="7D9C20FE" w14:textId="77777777" w:rsidR="00AF69DA" w:rsidRDefault="00AF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3FE4" w14:textId="77777777" w:rsidR="00000000" w:rsidRPr="004D5A2E" w:rsidRDefault="00D053A2" w:rsidP="009F2868">
    <w:pPr>
      <w:pStyle w:val="Header"/>
      <w:rPr>
        <w:rFonts w:ascii="Accountant In Bankruptcy" w:hAnsi="Accountant In Bankruptcy"/>
        <w:color w:val="808080"/>
        <w:sz w:val="210"/>
        <w:szCs w:val="210"/>
      </w:rPr>
    </w:pPr>
    <w:r>
      <w:rPr>
        <w:rFonts w:ascii="Accountant In Bankruptcy" w:hAnsi="Accountant In Bankruptcy"/>
        <w:color w:val="808080"/>
        <w:sz w:val="210"/>
        <w:szCs w:val="210"/>
      </w:rPr>
      <w:t></w:t>
    </w:r>
    <w:r>
      <w:rPr>
        <w:rFonts w:ascii="Accountant In Bankruptcy" w:hAnsi="Accountant In Bankruptcy"/>
        <w:color w:val="FF0000"/>
        <w:sz w:val="210"/>
        <w:szCs w:val="210"/>
      </w:rPr>
      <w:t></w:t>
    </w:r>
    <w:r>
      <w:rPr>
        <w:rFonts w:ascii="Accountant In Bankruptcy" w:hAnsi="Accountant In Bankruptcy"/>
        <w:color w:val="808080"/>
        <w:sz w:val="210"/>
        <w:szCs w:val="210"/>
      </w:rPr>
      <w:t></w:t>
    </w:r>
    <w:r>
      <w:rPr>
        <w:rFonts w:ascii="Accountant In Bankruptcy" w:hAnsi="Accountant In Bankruptcy"/>
        <w:color w:val="FF0000"/>
        <w:sz w:val="210"/>
        <w:szCs w:val="21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C0764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062A42"/>
    <w:multiLevelType w:val="multilevel"/>
    <w:tmpl w:val="0E6CC5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465A92"/>
    <w:multiLevelType w:val="hybridMultilevel"/>
    <w:tmpl w:val="DD2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D498D"/>
    <w:multiLevelType w:val="hybridMultilevel"/>
    <w:tmpl w:val="C856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404CF"/>
    <w:multiLevelType w:val="hybridMultilevel"/>
    <w:tmpl w:val="4130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E45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12545"/>
    <w:multiLevelType w:val="hybridMultilevel"/>
    <w:tmpl w:val="97FE93FE"/>
    <w:lvl w:ilvl="0" w:tplc="07386016">
      <w:start w:val="1"/>
      <w:numFmt w:val="decimal"/>
      <w:lvlText w:val="%1."/>
      <w:lvlJc w:val="left"/>
      <w:pPr>
        <w:ind w:left="360" w:hanging="360"/>
      </w:pPr>
      <w:rPr>
        <w:rFonts w:ascii="Arial" w:hAnsi="Arial" w:cs="Arial"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DC2C2D"/>
    <w:multiLevelType w:val="hybridMultilevel"/>
    <w:tmpl w:val="0CF4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C5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2928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2F67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FB3B56"/>
    <w:multiLevelType w:val="hybridMultilevel"/>
    <w:tmpl w:val="447E2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BF41732"/>
    <w:multiLevelType w:val="hybridMultilevel"/>
    <w:tmpl w:val="3288E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101559">
    <w:abstractNumId w:val="13"/>
  </w:num>
  <w:num w:numId="2" w16cid:durableId="1643075187">
    <w:abstractNumId w:val="0"/>
  </w:num>
  <w:num w:numId="3" w16cid:durableId="959923099">
    <w:abstractNumId w:val="0"/>
  </w:num>
  <w:num w:numId="4" w16cid:durableId="1560557328">
    <w:abstractNumId w:val="0"/>
  </w:num>
  <w:num w:numId="5" w16cid:durableId="1614288436">
    <w:abstractNumId w:val="13"/>
  </w:num>
  <w:num w:numId="6" w16cid:durableId="742407339">
    <w:abstractNumId w:val="0"/>
  </w:num>
  <w:num w:numId="7" w16cid:durableId="747583477">
    <w:abstractNumId w:val="4"/>
  </w:num>
  <w:num w:numId="8" w16cid:durableId="2076051531">
    <w:abstractNumId w:val="5"/>
  </w:num>
  <w:num w:numId="9" w16cid:durableId="1953825242">
    <w:abstractNumId w:val="7"/>
  </w:num>
  <w:num w:numId="10" w16cid:durableId="185681379">
    <w:abstractNumId w:val="12"/>
  </w:num>
  <w:num w:numId="11" w16cid:durableId="1515801960">
    <w:abstractNumId w:val="14"/>
  </w:num>
  <w:num w:numId="12" w16cid:durableId="705257017">
    <w:abstractNumId w:val="1"/>
  </w:num>
  <w:num w:numId="13" w16cid:durableId="224269041">
    <w:abstractNumId w:val="2"/>
  </w:num>
  <w:num w:numId="14" w16cid:durableId="2076509658">
    <w:abstractNumId w:val="3"/>
  </w:num>
  <w:num w:numId="15" w16cid:durableId="2052415398">
    <w:abstractNumId w:val="8"/>
  </w:num>
  <w:num w:numId="16" w16cid:durableId="1062025516">
    <w:abstractNumId w:val="11"/>
  </w:num>
  <w:num w:numId="17" w16cid:durableId="1883517665">
    <w:abstractNumId w:val="9"/>
  </w:num>
  <w:num w:numId="18" w16cid:durableId="38404204">
    <w:abstractNumId w:val="6"/>
  </w:num>
  <w:num w:numId="19" w16cid:durableId="11340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VMyhyzSL4ea96zdNaevKJLk6n1pExKu11g91fdh3dQ8gTYZBi6J2jJ3vXtqmSfuarcgeKPezh4XYJNyzGPMJQ==" w:salt="ovPLZpYvEALOFn6HUwazf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33"/>
    <w:rsid w:val="000227D4"/>
    <w:rsid w:val="00027C27"/>
    <w:rsid w:val="0003074A"/>
    <w:rsid w:val="000B362B"/>
    <w:rsid w:val="000C0CF4"/>
    <w:rsid w:val="000E1180"/>
    <w:rsid w:val="000F0EC0"/>
    <w:rsid w:val="00142004"/>
    <w:rsid w:val="001A26F4"/>
    <w:rsid w:val="001C514C"/>
    <w:rsid w:val="00281579"/>
    <w:rsid w:val="00291269"/>
    <w:rsid w:val="00306C61"/>
    <w:rsid w:val="003139E8"/>
    <w:rsid w:val="0037582B"/>
    <w:rsid w:val="003F102E"/>
    <w:rsid w:val="004025F1"/>
    <w:rsid w:val="00411BB1"/>
    <w:rsid w:val="004D0533"/>
    <w:rsid w:val="00535C53"/>
    <w:rsid w:val="005F31A2"/>
    <w:rsid w:val="00610A3A"/>
    <w:rsid w:val="006B7A2B"/>
    <w:rsid w:val="00760EF5"/>
    <w:rsid w:val="00767FD0"/>
    <w:rsid w:val="007B0468"/>
    <w:rsid w:val="007D64D1"/>
    <w:rsid w:val="00857548"/>
    <w:rsid w:val="00874B77"/>
    <w:rsid w:val="008C3F30"/>
    <w:rsid w:val="0099550A"/>
    <w:rsid w:val="009B4D80"/>
    <w:rsid w:val="009B5704"/>
    <w:rsid w:val="009B7615"/>
    <w:rsid w:val="009E0DEC"/>
    <w:rsid w:val="00A511F9"/>
    <w:rsid w:val="00AF69DA"/>
    <w:rsid w:val="00B47C0E"/>
    <w:rsid w:val="00B51BDC"/>
    <w:rsid w:val="00B523A9"/>
    <w:rsid w:val="00B561C0"/>
    <w:rsid w:val="00B773CE"/>
    <w:rsid w:val="00C612DE"/>
    <w:rsid w:val="00C91823"/>
    <w:rsid w:val="00D008AB"/>
    <w:rsid w:val="00D053A2"/>
    <w:rsid w:val="00D135A0"/>
    <w:rsid w:val="00DA43B5"/>
    <w:rsid w:val="00F7785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9FCF"/>
  <w15:chartTrackingRefBased/>
  <w15:docId w15:val="{6155C442-825B-4CDB-B216-08595B65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33"/>
    <w:pPr>
      <w:spacing w:after="200" w:line="276" w:lineRule="auto"/>
    </w:pPr>
    <w:rPr>
      <w:rFonts w:ascii="Arial" w:eastAsiaTheme="minorHAnsi" w:hAnsi="Arial" w:cs="Arial"/>
      <w:sz w:val="24"/>
      <w:szCs w:val="24"/>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link w:val="NoSpacingChar"/>
    <w:uiPriority w:val="1"/>
    <w:qFormat/>
    <w:rsid w:val="004D0533"/>
    <w:rPr>
      <w:rFonts w:ascii="Arial" w:eastAsiaTheme="minorHAnsi" w:hAnsi="Arial" w:cs="Arial"/>
      <w:sz w:val="24"/>
      <w:szCs w:val="24"/>
    </w:rPr>
  </w:style>
  <w:style w:type="character" w:customStyle="1" w:styleId="NoSpacingChar">
    <w:name w:val="No Spacing Char"/>
    <w:basedOn w:val="DefaultParagraphFont"/>
    <w:link w:val="NoSpacing"/>
    <w:uiPriority w:val="1"/>
    <w:rsid w:val="004D0533"/>
    <w:rPr>
      <w:rFonts w:ascii="Arial" w:eastAsiaTheme="minorHAnsi" w:hAnsi="Arial" w:cs="Arial"/>
      <w:sz w:val="24"/>
      <w:szCs w:val="24"/>
    </w:rPr>
  </w:style>
  <w:style w:type="character" w:styleId="Hyperlink">
    <w:name w:val="Hyperlink"/>
    <w:basedOn w:val="DefaultParagraphFont"/>
    <w:uiPriority w:val="99"/>
    <w:unhideWhenUsed/>
    <w:rsid w:val="004D0533"/>
    <w:rPr>
      <w:color w:val="0563C1" w:themeColor="hyperlink"/>
      <w:u w:val="single"/>
    </w:rPr>
  </w:style>
  <w:style w:type="character" w:styleId="CommentReference">
    <w:name w:val="annotation reference"/>
    <w:basedOn w:val="DefaultParagraphFont"/>
    <w:uiPriority w:val="99"/>
    <w:semiHidden/>
    <w:unhideWhenUsed/>
    <w:rsid w:val="004D0533"/>
    <w:rPr>
      <w:sz w:val="16"/>
      <w:szCs w:val="16"/>
    </w:rPr>
  </w:style>
  <w:style w:type="character" w:styleId="SubtleEmphasis">
    <w:name w:val="Subtle Emphasis"/>
    <w:basedOn w:val="DefaultParagraphFont"/>
    <w:uiPriority w:val="19"/>
    <w:qFormat/>
    <w:rsid w:val="004D0533"/>
    <w:rPr>
      <w:i/>
      <w:iCs/>
      <w:color w:val="404040" w:themeColor="text1" w:themeTint="BF"/>
    </w:rPr>
  </w:style>
  <w:style w:type="paragraph" w:styleId="TOCHeading">
    <w:name w:val="TOC Heading"/>
    <w:basedOn w:val="Heading1"/>
    <w:next w:val="Normal"/>
    <w:uiPriority w:val="39"/>
    <w:unhideWhenUsed/>
    <w:qFormat/>
    <w:rsid w:val="004D0533"/>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ListParagraph">
    <w:name w:val="List Paragraph"/>
    <w:basedOn w:val="Normal"/>
    <w:uiPriority w:val="34"/>
    <w:qFormat/>
    <w:rsid w:val="004D0533"/>
    <w:pPr>
      <w:ind w:left="720"/>
      <w:contextualSpacing/>
    </w:pPr>
  </w:style>
  <w:style w:type="paragraph" w:styleId="CommentText">
    <w:name w:val="annotation text"/>
    <w:basedOn w:val="Normal"/>
    <w:link w:val="CommentTextChar"/>
    <w:uiPriority w:val="99"/>
    <w:semiHidden/>
    <w:unhideWhenUsed/>
    <w:rsid w:val="004D053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4D0533"/>
    <w:rPr>
      <w:rFonts w:ascii="Arial" w:hAnsi="Arial" w:cs="Times New Roman"/>
      <w:sz w:val="20"/>
      <w:szCs w:val="20"/>
    </w:rPr>
  </w:style>
  <w:style w:type="paragraph" w:styleId="BalloonText">
    <w:name w:val="Balloon Text"/>
    <w:basedOn w:val="Normal"/>
    <w:link w:val="BalloonTextChar"/>
    <w:uiPriority w:val="99"/>
    <w:semiHidden/>
    <w:unhideWhenUsed/>
    <w:rsid w:val="004D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3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4D0533"/>
    <w:pPr>
      <w:spacing w:after="200"/>
    </w:pPr>
    <w:rPr>
      <w:rFonts w:eastAsiaTheme="minorHAnsi" w:cs="Arial"/>
      <w:b/>
      <w:bCs/>
    </w:rPr>
  </w:style>
  <w:style w:type="character" w:customStyle="1" w:styleId="CommentSubjectChar">
    <w:name w:val="Comment Subject Char"/>
    <w:basedOn w:val="CommentTextChar"/>
    <w:link w:val="CommentSubject"/>
    <w:uiPriority w:val="99"/>
    <w:semiHidden/>
    <w:rsid w:val="004D0533"/>
    <w:rPr>
      <w:rFonts w:ascii="Arial" w:eastAsiaTheme="minorHAnsi" w:hAnsi="Arial" w:cs="Arial"/>
      <w:b/>
      <w:bCs/>
      <w:sz w:val="20"/>
      <w:szCs w:val="20"/>
    </w:rPr>
  </w:style>
  <w:style w:type="table" w:styleId="TableGrid">
    <w:name w:val="Table Grid"/>
    <w:basedOn w:val="TableNormal"/>
    <w:uiPriority w:val="39"/>
    <w:rsid w:val="005F31A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D80"/>
    <w:rPr>
      <w:color w:val="954F72" w:themeColor="followedHyperlink"/>
      <w:u w:val="single"/>
    </w:rPr>
  </w:style>
  <w:style w:type="character" w:styleId="PlaceholderText">
    <w:name w:val="Placeholder Text"/>
    <w:basedOn w:val="DefaultParagraphFont"/>
    <w:uiPriority w:val="99"/>
    <w:semiHidden/>
    <w:rsid w:val="00A511F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urns@aib.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2EBAC6-9753-4967-B460-8C15F6010DC8}"/>
      </w:docPartPr>
      <w:docPartBody>
        <w:p w:rsidR="00000000" w:rsidRDefault="00B11215">
          <w:r w:rsidRPr="00CD0B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countant In Bankruptcy">
    <w:altName w:val="Accountant In Bankruptcy"/>
    <w:panose1 w:val="05090102010202020202"/>
    <w:charset w:val="02"/>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5"/>
    <w:rsid w:val="000F2D2D"/>
    <w:rsid w:val="00B1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21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A34080440</value>
    </field>
    <field name="Objective-Title">
      <value order="0">PTD protocol distilled July 21 (003)</value>
    </field>
    <field name="Objective-Description">
      <value order="0"/>
    </field>
    <field name="Objective-CreationStamp">
      <value order="0">2021-07-21T11:18:05Z</value>
    </field>
    <field name="Objective-IsApproved">
      <value order="0">false</value>
    </field>
    <field name="Objective-IsPublished">
      <value order="0">true</value>
    </field>
    <field name="Objective-DatePublished">
      <value order="0">2021-07-21T11:18:04Z</value>
    </field>
    <field name="Objective-ModificationStamp">
      <value order="0">2021-07-21T11:18:05Z</value>
    </field>
    <field name="Objective-Owner">
      <value order="0">Reid, Alex A (U199997)</value>
    </field>
    <field name="Objective-Path">
      <value order="0">Objective Global Folder:Classified Object:Classified Object:Reid, Alex A (U199997):Special Folder - Reid, Alex A (U199997):Handy - Reid, Alex A (U199997)</value>
    </field>
    <field name="Objective-Parent">
      <value order="0">Handy - Reid, Alex A (U199997)</value>
    </field>
    <field name="Objective-State">
      <value order="0">Published</value>
    </field>
    <field name="Objective-VersionId">
      <value order="0">vA49918299</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Allan Holmes</cp:lastModifiedBy>
  <cp:revision>2</cp:revision>
  <dcterms:created xsi:type="dcterms:W3CDTF">2024-01-03T16:48:00Z</dcterms:created>
  <dcterms:modified xsi:type="dcterms:W3CDTF">2024-01-03T16:48:00Z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A34080440</vt:lpwstr>
  </property>
  <property fmtid="{D5CDD505-2E9C-101B-9397-08002B2CF9AE}" pid="4" name="Objective-Title">
    <vt:lpwstr>PTD protocol distilled July 21 (003)</vt:lpwstr>
  </property>
  <property fmtid="{D5CDD505-2E9C-101B-9397-08002B2CF9AE}" pid="5" name="Objective-Description">
    <vt:lpwstr/>
  </property>
  <property fmtid="{D5CDD505-2E9C-101B-9397-08002B2CF9AE}" pid="6" name="Objective-CreationStamp">
    <vt:filetime>2021-07-21T11:18:05Z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2021-07-21T11:18:04Z</vt:filetime>
  </property>
  <property fmtid="{D5CDD505-2E9C-101B-9397-08002B2CF9AE}" pid="10" name="Objective-ModificationStamp">
    <vt:filetime>2021-07-21T11:18:05Z</vt:filetime>
  </property>
  <property fmtid="{D5CDD505-2E9C-101B-9397-08002B2CF9AE}" pid="11" name="Objective-Owner">
    <vt:lpwstr>Reid, Alex A (U199997)</vt:lpwstr>
  </property>
  <property fmtid="{D5CDD505-2E9C-101B-9397-08002B2CF9AE}" pid="12" name="Objective-Path">
    <vt:lpwstr>Objective Global Folder:Classified Object:Classified Object:Reid, Alex A (U199997):Special Folder - Reid, Alex A (U199997):Handy - Reid, Alex A (U199997)</vt:lpwstr>
  </property>
  <property fmtid="{D5CDD505-2E9C-101B-9397-08002B2CF9AE}" pid="13" name="Objective-Parent">
    <vt:lpwstr>Handy - Reid, Alex A (U199997)</vt:lpwstr>
  </property>
  <property fmtid="{D5CDD505-2E9C-101B-9397-08002B2CF9AE}" pid="14" name="Objective-State">
    <vt:lpwstr>Published</vt:lpwstr>
  </property>
  <property fmtid="{D5CDD505-2E9C-101B-9397-08002B2CF9AE}" pid="15" name="Objective-VersionId">
    <vt:lpwstr>vA49918299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